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5B" w:rsidRDefault="007D2944" w:rsidP="007557D3">
      <w:pPr>
        <w:widowControl w:val="0"/>
        <w:rPr>
          <w:rFonts w:ascii="Times New Roman" w:hAnsi="Times New Roman" w:cs="Times New Roman"/>
          <w:b/>
          <w:color w:val="000000" w:themeColor="text1"/>
        </w:rPr>
      </w:pPr>
      <w:r w:rsidRPr="00094D9A">
        <w:rPr>
          <w:rFonts w:ascii="Times New Roman" w:hAnsi="Times New Roman" w:cs="Times New Roman"/>
          <w:b/>
          <w:color w:val="000000" w:themeColor="text1"/>
        </w:rPr>
        <w:t xml:space="preserve">If you have any questions or problems with this report, please contact the </w:t>
      </w:r>
      <w:r w:rsidR="001327E8">
        <w:rPr>
          <w:rFonts w:ascii="Times New Roman" w:hAnsi="Times New Roman" w:cs="Times New Roman"/>
          <w:b/>
          <w:color w:val="000000" w:themeColor="text1"/>
        </w:rPr>
        <w:t>RET Project</w:t>
      </w:r>
      <w:r w:rsidRPr="00094D9A">
        <w:rPr>
          <w:rFonts w:ascii="Times New Roman" w:hAnsi="Times New Roman" w:cs="Times New Roman"/>
          <w:b/>
          <w:color w:val="000000" w:themeColor="text1"/>
        </w:rPr>
        <w:t xml:space="preserve"> evaluator, Cathy Maltbie, at cathy.maltbie@uc.edu or 513-556-1469. </w:t>
      </w:r>
      <w:r w:rsidR="00094D9A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094D9A">
        <w:rPr>
          <w:rFonts w:ascii="Times New Roman" w:hAnsi="Times New Roman" w:cs="Times New Roman"/>
          <w:b/>
          <w:color w:val="000000" w:themeColor="text1"/>
        </w:rPr>
        <w:t>Again, thank you for your time and honest responses.</w:t>
      </w:r>
    </w:p>
    <w:p w:rsidR="00207AF3" w:rsidRDefault="00207AF3" w:rsidP="00207AF3">
      <w:pPr>
        <w:pStyle w:val="ListParagraph"/>
        <w:widowControl w:val="0"/>
        <w:numPr>
          <w:ilvl w:val="0"/>
          <w:numId w:val="9"/>
        </w:numPr>
        <w:spacing w:before="120"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Please </w:t>
      </w:r>
      <w:r w:rsidR="00BD2DF9">
        <w:rPr>
          <w:rFonts w:ascii="Times New Roman" w:hAnsi="Times New Roman" w:cs="Times New Roman"/>
          <w:color w:val="000000" w:themeColor="text1"/>
        </w:rPr>
        <w:t>write your name on this line. ___________________________________________________________</w:t>
      </w:r>
    </w:p>
    <w:p w:rsidR="00BD2DF9" w:rsidRPr="000F7D69" w:rsidRDefault="00BD2DF9" w:rsidP="00BD2DF9">
      <w:pPr>
        <w:pStyle w:val="ListParagraph"/>
        <w:widowControl w:val="0"/>
        <w:spacing w:before="120" w:after="120"/>
        <w:ind w:left="360"/>
        <w:rPr>
          <w:rFonts w:ascii="Times New Roman" w:hAnsi="Times New Roman" w:cs="Times New Roman"/>
          <w:color w:val="000000" w:themeColor="text1"/>
        </w:rPr>
      </w:pPr>
    </w:p>
    <w:p w:rsidR="00BD2DF9" w:rsidRPr="00A55204" w:rsidRDefault="00A55204" w:rsidP="00BD2DF9">
      <w:pPr>
        <w:pStyle w:val="ListParagraph"/>
        <w:numPr>
          <w:ilvl w:val="0"/>
          <w:numId w:val="9"/>
        </w:numPr>
        <w:tabs>
          <w:tab w:val="left" w:pos="3293"/>
        </w:tabs>
        <w:spacing w:before="360"/>
        <w:rPr>
          <w:rFonts w:ascii="Times New Roman" w:hAnsi="Times New Roman" w:cs="Times New Roman"/>
          <w:color w:val="000000" w:themeColor="text1"/>
        </w:rPr>
      </w:pPr>
      <w:r w:rsidRPr="00A55204">
        <w:rPr>
          <w:rFonts w:ascii="Times New Roman" w:hAnsi="Times New Roman" w:cs="Times New Roman"/>
          <w:color w:val="000000" w:themeColor="text1"/>
        </w:rPr>
        <w:t xml:space="preserve">What was the </w:t>
      </w:r>
      <w:r w:rsidR="00207AF3" w:rsidRPr="00A55204">
        <w:rPr>
          <w:rFonts w:ascii="Times New Roman" w:hAnsi="Times New Roman" w:cs="Times New Roman"/>
          <w:color w:val="000000" w:themeColor="text1"/>
        </w:rPr>
        <w:t>unit title? 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207AF3" w:rsidRPr="001A3DAF" w:rsidRDefault="00207AF3" w:rsidP="00207AF3">
      <w:pPr>
        <w:pStyle w:val="ListParagraph"/>
        <w:widowControl w:val="0"/>
        <w:ind w:left="360"/>
        <w:rPr>
          <w:rFonts w:ascii="Times New Roman" w:hAnsi="Times New Roman" w:cs="Times New Roman"/>
          <w:color w:val="000000" w:themeColor="text1"/>
        </w:rPr>
      </w:pPr>
    </w:p>
    <w:p w:rsidR="00207AF3" w:rsidRDefault="00207AF3" w:rsidP="00207AF3">
      <w:pPr>
        <w:pStyle w:val="ListParagraph"/>
        <w:widowControl w:val="0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207AF3">
        <w:rPr>
          <w:rFonts w:ascii="Times New Roman" w:hAnsi="Times New Roman" w:cs="Times New Roman"/>
          <w:color w:val="000000" w:themeColor="text1"/>
        </w:rPr>
        <w:t>In what course was this unit taught? For example, "Algebra I".______________________________________</w:t>
      </w:r>
    </w:p>
    <w:p w:rsidR="00207AF3" w:rsidRPr="00207AF3" w:rsidRDefault="00207AF3" w:rsidP="00207AF3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036493" w:rsidRPr="007920A6" w:rsidRDefault="00036493" w:rsidP="00207AF3">
      <w:pPr>
        <w:pStyle w:val="ListParagraph"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920A6">
        <w:rPr>
          <w:rFonts w:ascii="Times New Roman" w:hAnsi="Times New Roman" w:cs="Times New Roman"/>
          <w:color w:val="000000" w:themeColor="text1"/>
        </w:rPr>
        <w:t>What support for this unit did you receive from the University of Cincinnati? (SELECT ALL THAT APPLY.)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Borrowed equipment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Grant 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funds for classroom supplies 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Grant funds for field trips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Grant funds for presentations 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visits to UC 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Resource team su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pport in development of unit 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Research team suppo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 in implementation of unit 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Research team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in revision of unit 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Resource te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am support other (please indicate) _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Project team sup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port in development of unit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Project team support in implementation of uni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Project team 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support in revision of unit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□ Project team support other (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please indicate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) _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</w:t>
      </w:r>
      <w:proofErr w:type="gramStart"/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gramEnd"/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indicate) ___________________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Resource </w:t>
      </w:r>
      <w:r w:rsidR="00CE59FB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Persons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wi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th challenge-based learning</w:t>
      </w:r>
    </w:p>
    <w:p w:rsidR="00036493" w:rsidRPr="00BA58D3" w:rsidRDefault="0003649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Resource </w:t>
      </w:r>
      <w:r w:rsidR="00CE59FB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Persons</w:t>
      </w:r>
      <w:r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with </w:t>
      </w:r>
      <w:r w:rsidR="00341503" w:rsidRPr="00BA58D3">
        <w:rPr>
          <w:rFonts w:ascii="Times New Roman" w:hAnsi="Times New Roman" w:cs="Times New Roman"/>
          <w:color w:val="000000" w:themeColor="text1"/>
          <w:sz w:val="24"/>
          <w:szCs w:val="24"/>
        </w:rPr>
        <w:t>engineering design process</w:t>
      </w:r>
    </w:p>
    <w:p w:rsidR="00341503" w:rsidRDefault="0034150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8D3" w:rsidRPr="007920A6" w:rsidRDefault="00BA58D3" w:rsidP="00207AF3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503" w:rsidRPr="007920A6" w:rsidRDefault="00A55204" w:rsidP="00207AF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Approximately h</w:t>
      </w:r>
      <w:r w:rsidR="00341503" w:rsidRPr="007920A6">
        <w:rPr>
          <w:rFonts w:ascii="Times New Roman" w:hAnsi="Times New Roman" w:cs="Times New Roman"/>
          <w:color w:val="000000" w:themeColor="text1"/>
          <w:sz w:val="24"/>
          <w:szCs w:val="24"/>
        </w:rPr>
        <w:t>ow many students participated in the unit?  _________________</w:t>
      </w:r>
    </w:p>
    <w:p w:rsidR="00502932" w:rsidRDefault="00502932" w:rsidP="00207AF3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207AF3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02932" w:rsidRPr="007920A6" w:rsidRDefault="00502932" w:rsidP="00207AF3">
      <w:pPr>
        <w:pStyle w:val="ListParagraph"/>
        <w:widowControl w:val="0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7920A6">
        <w:rPr>
          <w:rFonts w:ascii="Times New Roman" w:hAnsi="Times New Roman" w:cs="Times New Roman"/>
          <w:color w:val="000000" w:themeColor="text1"/>
        </w:rPr>
        <w:t>Approximately how many instructional hours were involved in implementing the unit? __________________</w:t>
      </w:r>
    </w:p>
    <w:p w:rsidR="00502932" w:rsidRPr="007920A6" w:rsidRDefault="00502932" w:rsidP="00207AF3">
      <w:pPr>
        <w:pStyle w:val="ListParagraph"/>
        <w:widowControl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B33D5D" w:rsidRDefault="000F7041" w:rsidP="00207AF3">
      <w:pPr>
        <w:widowControl w:val="0"/>
        <w:spacing w:before="120"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Thinking about your planning and preparation for conducting this CBL unit</w:t>
      </w:r>
      <w:r w:rsidR="00B33D5D" w:rsidRPr="00341503">
        <w:rPr>
          <w:rFonts w:ascii="Times New Roman" w:hAnsi="Times New Roman" w:cs="Times New Roman"/>
          <w:b/>
          <w:color w:val="000000" w:themeColor="text1"/>
        </w:rPr>
        <w:t xml:space="preserve">, please choose your level of agreement </w:t>
      </w:r>
      <w:r w:rsidR="00F35FEC" w:rsidRPr="00341503">
        <w:rPr>
          <w:rFonts w:ascii="Times New Roman" w:hAnsi="Times New Roman" w:cs="Times New Roman"/>
          <w:b/>
          <w:color w:val="000000" w:themeColor="text1"/>
        </w:rPr>
        <w:t>with</w:t>
      </w:r>
      <w:r w:rsidR="00B33D5D" w:rsidRPr="00341503">
        <w:rPr>
          <w:rFonts w:ascii="Times New Roman" w:hAnsi="Times New Roman" w:cs="Times New Roman"/>
          <w:b/>
          <w:color w:val="000000" w:themeColor="text1"/>
        </w:rPr>
        <w:t xml:space="preserve"> the following statements:</w:t>
      </w: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5890"/>
        <w:gridCol w:w="1101"/>
        <w:gridCol w:w="1102"/>
        <w:gridCol w:w="1101"/>
        <w:gridCol w:w="1102"/>
      </w:tblGrid>
      <w:tr w:rsidR="005A5783" w:rsidRPr="000F7D69" w:rsidTr="00490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3D5D" w:rsidRPr="000F7D69" w:rsidRDefault="00B33D5D" w:rsidP="00207AF3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101" w:type="dxa"/>
            <w:vAlign w:val="bottom"/>
          </w:tcPr>
          <w:p w:rsidR="00B33D5D" w:rsidRPr="007920A6" w:rsidRDefault="00B33D5D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u w:val="single"/>
              </w:rPr>
            </w:pPr>
            <w:r w:rsidRPr="00792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Strongly Agree</w:t>
            </w:r>
          </w:p>
        </w:tc>
        <w:tc>
          <w:tcPr>
            <w:tcW w:w="1102" w:type="dxa"/>
            <w:vAlign w:val="bottom"/>
          </w:tcPr>
          <w:p w:rsidR="00B33D5D" w:rsidRPr="007920A6" w:rsidRDefault="00B33D5D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u w:val="single"/>
              </w:rPr>
            </w:pPr>
            <w:r w:rsidRPr="00792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Agree</w:t>
            </w:r>
          </w:p>
        </w:tc>
        <w:tc>
          <w:tcPr>
            <w:tcW w:w="1101" w:type="dxa"/>
            <w:vAlign w:val="bottom"/>
          </w:tcPr>
          <w:p w:rsidR="00B33D5D" w:rsidRPr="007920A6" w:rsidRDefault="00B33D5D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u w:val="single"/>
              </w:rPr>
            </w:pPr>
            <w:r w:rsidRPr="00792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Disagree</w:t>
            </w:r>
          </w:p>
        </w:tc>
        <w:tc>
          <w:tcPr>
            <w:tcW w:w="1102" w:type="dxa"/>
            <w:vAlign w:val="bottom"/>
          </w:tcPr>
          <w:p w:rsidR="00B33D5D" w:rsidRPr="007920A6" w:rsidRDefault="00B33D5D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u w:val="single"/>
              </w:rPr>
            </w:pPr>
            <w:r w:rsidRPr="00792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Strongly Disagree</w:t>
            </w:r>
          </w:p>
        </w:tc>
      </w:tr>
      <w:tr w:rsidR="00490146" w:rsidRPr="000F7D69" w:rsidTr="00CE5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0146" w:rsidRPr="007920A6" w:rsidRDefault="00490146" w:rsidP="00CE59FB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ind w:left="288" w:hanging="288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The Resource </w:t>
            </w:r>
            <w:r w:rsidR="00CE59F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Persons</w:t>
            </w: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D475D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helped me plan</w:t>
            </w:r>
            <w:r w:rsidR="00A5520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the unit</w:t>
            </w:r>
            <w:r w:rsidR="00D475D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01" w:type="dxa"/>
            <w:vAlign w:val="center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1" w:type="dxa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</w:tr>
      <w:tr w:rsidR="00490146" w:rsidRPr="000F7D69" w:rsidTr="0041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:rsidR="00490146" w:rsidRPr="007920A6" w:rsidRDefault="00490146" w:rsidP="00CE59FB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ind w:left="288" w:hanging="288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T</w:t>
            </w:r>
            <w:r w:rsidR="00A5520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he Resource </w:t>
            </w:r>
            <w:r w:rsidR="00CE59F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Persons</w:t>
            </w:r>
            <w:r w:rsidR="00A5520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helped me </w:t>
            </w: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to implement this unit.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</w:tr>
      <w:tr w:rsidR="00490146" w:rsidRPr="000F7D69" w:rsidTr="00CE5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ind w:left="288" w:hanging="288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I felt I had enough understanding of CBL </w:t>
            </w:r>
            <w:r w:rsidR="00FD6767"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approach </w:t>
            </w: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to guide my students so they got the most from this experience.</w:t>
            </w:r>
          </w:p>
        </w:tc>
        <w:tc>
          <w:tcPr>
            <w:tcW w:w="1101" w:type="dxa"/>
            <w:vAlign w:val="center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1" w:type="dxa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vAlign w:val="center"/>
          </w:tcPr>
          <w:p w:rsid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</w:tr>
      <w:tr w:rsidR="007920A6" w:rsidRPr="000F7D69" w:rsidTr="00792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:rsidR="007920A6" w:rsidRPr="007920A6" w:rsidRDefault="007920A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ind w:left="288" w:hanging="28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I felt I had enough understanding of the engineering design process (EDP) to guide my students so they got the most from the EDP activity or activities implemented in this unit.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920A6" w:rsidRPr="00490146" w:rsidRDefault="007920A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:rsidR="007920A6" w:rsidRDefault="007920A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920A6" w:rsidRDefault="007920A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:rsidR="007920A6" w:rsidRDefault="007920A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9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ο</w:t>
            </w:r>
          </w:p>
        </w:tc>
      </w:tr>
    </w:tbl>
    <w:p w:rsidR="00BA58D3" w:rsidRDefault="00A464FD" w:rsidP="00BA58D3">
      <w:pPr>
        <w:pStyle w:val="ListParagraph"/>
        <w:widowControl w:val="0"/>
        <w:spacing w:before="240" w:after="0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</w:p>
    <w:p w:rsidR="000F7041" w:rsidRPr="00585E74" w:rsidRDefault="000F7041" w:rsidP="00207AF3">
      <w:pPr>
        <w:pStyle w:val="ListParagraph"/>
        <w:widowControl w:val="0"/>
        <w:numPr>
          <w:ilvl w:val="0"/>
          <w:numId w:val="5"/>
        </w:numPr>
        <w:spacing w:before="240" w:after="0"/>
        <w:rPr>
          <w:rFonts w:ascii="Times New Roman" w:hAnsi="Times New Roman" w:cs="Times New Roman"/>
          <w:color w:val="000000" w:themeColor="text1"/>
        </w:rPr>
      </w:pPr>
      <w:r w:rsidRPr="00585E74">
        <w:rPr>
          <w:rFonts w:ascii="Times New Roman" w:hAnsi="Times New Roman" w:cs="Times New Roman"/>
          <w:color w:val="000000" w:themeColor="text1"/>
        </w:rPr>
        <w:lastRenderedPageBreak/>
        <w:t xml:space="preserve">Thinking about the development of this unit, please give specific examples of input received from </w:t>
      </w:r>
      <w:r w:rsidR="00CE59FB">
        <w:rPr>
          <w:rFonts w:ascii="Times New Roman" w:hAnsi="Times New Roman" w:cs="Times New Roman"/>
          <w:color w:val="000000" w:themeColor="text1"/>
        </w:rPr>
        <w:t>R</w:t>
      </w:r>
      <w:r w:rsidRPr="00585E74">
        <w:rPr>
          <w:rFonts w:ascii="Times New Roman" w:hAnsi="Times New Roman" w:cs="Times New Roman"/>
          <w:color w:val="000000" w:themeColor="text1"/>
        </w:rPr>
        <w:t xml:space="preserve">esource </w:t>
      </w:r>
      <w:r w:rsidR="00CE59FB">
        <w:rPr>
          <w:rFonts w:ascii="Times New Roman" w:hAnsi="Times New Roman" w:cs="Times New Roman"/>
          <w:color w:val="000000" w:themeColor="text1"/>
        </w:rPr>
        <w:t>Persons</w:t>
      </w:r>
      <w:r w:rsidRPr="00585E74">
        <w:rPr>
          <w:rFonts w:ascii="Times New Roman" w:hAnsi="Times New Roman" w:cs="Times New Roman"/>
          <w:color w:val="000000" w:themeColor="text1"/>
        </w:rPr>
        <w:t xml:space="preserve"> and how you used this input.  (For example, “They have given me the following items or ideas …”; “They helped me …”; “They identified the following resources that I used …”)</w:t>
      </w:r>
    </w:p>
    <w:p w:rsidR="007920A6" w:rsidRDefault="007920A6" w:rsidP="00207AF3">
      <w:pPr>
        <w:widowControl w:val="0"/>
        <w:spacing w:after="360"/>
        <w:rPr>
          <w:rFonts w:ascii="Times New Roman" w:hAnsi="Times New Roman" w:cs="Times New Roman"/>
          <w:color w:val="000000" w:themeColor="text1"/>
        </w:rPr>
      </w:pPr>
    </w:p>
    <w:p w:rsidR="00621C3D" w:rsidRDefault="00621C3D" w:rsidP="00207AF3">
      <w:pPr>
        <w:widowControl w:val="0"/>
        <w:spacing w:after="360"/>
        <w:rPr>
          <w:rFonts w:ascii="Times New Roman" w:hAnsi="Times New Roman" w:cs="Times New Roman"/>
          <w:color w:val="000000" w:themeColor="text1"/>
        </w:rPr>
      </w:pPr>
    </w:p>
    <w:p w:rsidR="00BA58D3" w:rsidRPr="00585E74" w:rsidRDefault="00BA58D3" w:rsidP="00207AF3">
      <w:pPr>
        <w:widowControl w:val="0"/>
        <w:spacing w:after="360"/>
        <w:rPr>
          <w:rFonts w:ascii="Times New Roman" w:hAnsi="Times New Roman" w:cs="Times New Roman"/>
          <w:color w:val="000000" w:themeColor="text1"/>
        </w:rPr>
      </w:pPr>
    </w:p>
    <w:p w:rsidR="000F7041" w:rsidRDefault="000F7041" w:rsidP="00207AF3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85E74">
        <w:rPr>
          <w:rFonts w:ascii="Times New Roman" w:hAnsi="Times New Roman" w:cs="Times New Roman"/>
          <w:color w:val="000000" w:themeColor="text1"/>
        </w:rPr>
        <w:t>Thin</w:t>
      </w:r>
      <w:r w:rsidR="00CE59FB">
        <w:rPr>
          <w:rFonts w:ascii="Times New Roman" w:hAnsi="Times New Roman" w:cs="Times New Roman"/>
          <w:color w:val="000000" w:themeColor="text1"/>
        </w:rPr>
        <w:t>king about the training you received, and experiences you had, during the summer 2014</w:t>
      </w:r>
      <w:r w:rsidRPr="00585E74">
        <w:rPr>
          <w:rFonts w:ascii="Times New Roman" w:hAnsi="Times New Roman" w:cs="Times New Roman"/>
          <w:color w:val="000000" w:themeColor="text1"/>
        </w:rPr>
        <w:t xml:space="preserve">, what information did you find useful </w:t>
      </w:r>
      <w:r w:rsidR="00621C3D">
        <w:rPr>
          <w:rFonts w:ascii="Times New Roman" w:hAnsi="Times New Roman" w:cs="Times New Roman"/>
          <w:color w:val="000000" w:themeColor="text1"/>
        </w:rPr>
        <w:t xml:space="preserve">for </w:t>
      </w:r>
      <w:r w:rsidRPr="00585E74">
        <w:rPr>
          <w:rFonts w:ascii="Times New Roman" w:hAnsi="Times New Roman" w:cs="Times New Roman"/>
          <w:color w:val="000000" w:themeColor="text1"/>
        </w:rPr>
        <w:t>implementing this unit?</w:t>
      </w:r>
    </w:p>
    <w:p w:rsidR="00621C3D" w:rsidRDefault="00621C3D" w:rsidP="00621C3D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621C3D" w:rsidRDefault="00621C3D" w:rsidP="00621C3D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621C3D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Pr="00621C3D" w:rsidRDefault="00BA58D3" w:rsidP="00621C3D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621C3D" w:rsidRPr="00585E74" w:rsidRDefault="00621C3D" w:rsidP="00207AF3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Thinking about the</w:t>
      </w:r>
      <w:r w:rsidR="00CE59FB">
        <w:rPr>
          <w:rFonts w:ascii="Times New Roman" w:hAnsi="Times New Roman" w:cs="Times New Roman"/>
          <w:color w:val="000000" w:themeColor="text1"/>
        </w:rPr>
        <w:t xml:space="preserve"> training you received, and experiences you had, during the summer 2014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585E74">
        <w:rPr>
          <w:rFonts w:ascii="Times New Roman" w:hAnsi="Times New Roman" w:cs="Times New Roman"/>
          <w:color w:val="000000" w:themeColor="text1"/>
        </w:rPr>
        <w:t>what additional information would have been helpful for you to have learned before</w:t>
      </w:r>
      <w:r>
        <w:rPr>
          <w:rFonts w:ascii="Times New Roman" w:hAnsi="Times New Roman" w:cs="Times New Roman"/>
          <w:color w:val="000000" w:themeColor="text1"/>
        </w:rPr>
        <w:t xml:space="preserve"> implementing this unit? </w:t>
      </w:r>
    </w:p>
    <w:p w:rsidR="007920A6" w:rsidRDefault="007920A6" w:rsidP="00207AF3">
      <w:pPr>
        <w:widowControl w:val="0"/>
        <w:spacing w:after="30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207AF3">
      <w:pPr>
        <w:widowControl w:val="0"/>
        <w:spacing w:after="30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207AF3">
      <w:pPr>
        <w:widowControl w:val="0"/>
        <w:spacing w:after="300"/>
        <w:rPr>
          <w:rFonts w:ascii="Times New Roman" w:hAnsi="Times New Roman" w:cs="Times New Roman"/>
          <w:color w:val="000000" w:themeColor="text1"/>
        </w:rPr>
      </w:pPr>
    </w:p>
    <w:p w:rsidR="00CE59FB" w:rsidRDefault="00CE59FB" w:rsidP="00207AF3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0F536C" w:rsidRPr="000F536C" w:rsidRDefault="000F536C" w:rsidP="00207AF3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536C">
        <w:rPr>
          <w:rFonts w:ascii="Times New Roman" w:hAnsi="Times New Roman" w:cs="Times New Roman"/>
          <w:b/>
          <w:color w:val="000000" w:themeColor="text1"/>
        </w:rPr>
        <w:t xml:space="preserve">Thinking about the CBL </w:t>
      </w:r>
      <w:r w:rsidR="00567B8A">
        <w:rPr>
          <w:rFonts w:ascii="Times New Roman" w:hAnsi="Times New Roman" w:cs="Times New Roman"/>
          <w:b/>
          <w:color w:val="000000" w:themeColor="text1"/>
        </w:rPr>
        <w:t>approach</w:t>
      </w:r>
      <w:r w:rsidR="00567B8A" w:rsidRPr="000F53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F536C">
        <w:rPr>
          <w:rFonts w:ascii="Times New Roman" w:hAnsi="Times New Roman" w:cs="Times New Roman"/>
          <w:b/>
          <w:color w:val="000000" w:themeColor="text1"/>
        </w:rPr>
        <w:t>that you implemented in this unit, please choose your level of agreement to the following statements:</w:t>
      </w:r>
    </w:p>
    <w:tbl>
      <w:tblPr>
        <w:tblStyle w:val="LightShading1"/>
        <w:tblW w:w="5000" w:type="pct"/>
        <w:tblLayout w:type="fixed"/>
        <w:tblLook w:val="04A0" w:firstRow="1" w:lastRow="0" w:firstColumn="1" w:lastColumn="0" w:noHBand="0" w:noVBand="1"/>
      </w:tblPr>
      <w:tblGrid>
        <w:gridCol w:w="6588"/>
        <w:gridCol w:w="927"/>
        <w:gridCol w:w="927"/>
        <w:gridCol w:w="927"/>
        <w:gridCol w:w="927"/>
      </w:tblGrid>
      <w:tr w:rsidR="000F536C" w:rsidRPr="008175D0" w:rsidTr="00621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0F536C" w:rsidRPr="008175D0" w:rsidRDefault="000F536C" w:rsidP="00207AF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</w:tcPr>
          <w:p w:rsidR="000F536C" w:rsidRPr="00760A5A" w:rsidRDefault="000F536C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760A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Strongly Agree</w:t>
            </w:r>
          </w:p>
        </w:tc>
        <w:tc>
          <w:tcPr>
            <w:tcW w:w="450" w:type="pct"/>
          </w:tcPr>
          <w:p w:rsidR="000F536C" w:rsidRPr="00760A5A" w:rsidRDefault="000F536C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760A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Agree</w:t>
            </w:r>
          </w:p>
        </w:tc>
        <w:tc>
          <w:tcPr>
            <w:tcW w:w="450" w:type="pct"/>
          </w:tcPr>
          <w:p w:rsidR="000F536C" w:rsidRPr="00760A5A" w:rsidRDefault="000F536C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760A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Disagree</w:t>
            </w:r>
          </w:p>
        </w:tc>
        <w:tc>
          <w:tcPr>
            <w:tcW w:w="450" w:type="pct"/>
          </w:tcPr>
          <w:p w:rsidR="000F536C" w:rsidRPr="00760A5A" w:rsidRDefault="000F536C" w:rsidP="00207AF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760A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Strongly Disagree</w:t>
            </w:r>
          </w:p>
        </w:tc>
      </w:tr>
      <w:tr w:rsidR="00490146" w:rsidRPr="008175D0" w:rsidTr="0062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CBL was a good use of my class time.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CBL fits well with the unit content.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A55204" w:rsidP="00A55204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The CBL approach fit</w:t>
            </w:r>
            <w:r w:rsidR="00490146"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with my teaching style.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My students mastered the expected material.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Overall engagement of my students increased during this unit compared to non-CBL units.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My students worked effectively in teams during this unit.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My students demonstrated flexibility and adaptability.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My students showed leadership.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My students assumed responsibility for getting to a solution.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  <w:tr w:rsidR="00490146" w:rsidRPr="008175D0" w:rsidTr="00621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pct"/>
          </w:tcPr>
          <w:p w:rsidR="00490146" w:rsidRPr="007920A6" w:rsidRDefault="00490146" w:rsidP="00207AF3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920A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My students effectively presented their solution to others.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  <w:tc>
          <w:tcPr>
            <w:tcW w:w="450" w:type="pct"/>
          </w:tcPr>
          <w:p w:rsidR="00490146" w:rsidRPr="00490146" w:rsidRDefault="00490146" w:rsidP="00207AF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0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ο</w:t>
            </w:r>
          </w:p>
        </w:tc>
      </w:tr>
    </w:tbl>
    <w:p w:rsidR="000F536C" w:rsidRPr="00621C3D" w:rsidRDefault="000F536C" w:rsidP="00207AF3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621C3D">
        <w:rPr>
          <w:rFonts w:ascii="Times New Roman" w:hAnsi="Times New Roman" w:cs="Times New Roman"/>
          <w:color w:val="000000" w:themeColor="text1"/>
        </w:rPr>
        <w:lastRenderedPageBreak/>
        <w:t>Was the challenge solved? Why or Why not?</w:t>
      </w:r>
      <w:r w:rsidR="006B33AC" w:rsidRPr="00621C3D">
        <w:rPr>
          <w:rFonts w:ascii="Times New Roman" w:hAnsi="Times New Roman" w:cs="Times New Roman"/>
          <w:color w:val="000000" w:themeColor="text1"/>
        </w:rPr>
        <w:t xml:space="preserve"> </w:t>
      </w:r>
    </w:p>
    <w:p w:rsidR="000F536C" w:rsidRDefault="000F536C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585E74" w:rsidRDefault="00585E74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0F536C" w:rsidRPr="008175D0" w:rsidRDefault="007920A6" w:rsidP="00567B8A">
      <w:pPr>
        <w:widowContro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28</w:t>
      </w:r>
      <w:r w:rsidR="000F536C" w:rsidRPr="008175D0">
        <w:rPr>
          <w:rFonts w:ascii="Times New Roman" w:hAnsi="Times New Roman" w:cs="Times New Roman"/>
          <w:color w:val="000000" w:themeColor="text1"/>
        </w:rPr>
        <w:t>.</w:t>
      </w:r>
      <w:r w:rsidR="00567B8A">
        <w:rPr>
          <w:rFonts w:ascii="Times New Roman" w:hAnsi="Times New Roman" w:cs="Times New Roman"/>
          <w:color w:val="000000" w:themeColor="text1"/>
        </w:rPr>
        <w:tab/>
      </w:r>
      <w:r w:rsidR="000F536C" w:rsidRPr="008175D0">
        <w:rPr>
          <w:rFonts w:ascii="Times New Roman" w:hAnsi="Times New Roman" w:cs="Times New Roman"/>
          <w:color w:val="000000" w:themeColor="text1"/>
        </w:rPr>
        <w:t>Please indicate your OVERALL level of satisfaction with the IMPLEMENTATION of this unit.</w:t>
      </w:r>
    </w:p>
    <w:p w:rsidR="000F536C" w:rsidRPr="008175D0" w:rsidRDefault="000F536C" w:rsidP="00207AF3">
      <w:pPr>
        <w:pStyle w:val="ListParagraph"/>
        <w:widowControl w:val="0"/>
        <w:numPr>
          <w:ilvl w:val="0"/>
          <w:numId w:val="4"/>
        </w:numPr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Very Satisfied</w:t>
      </w:r>
    </w:p>
    <w:p w:rsidR="000F536C" w:rsidRPr="000F536C" w:rsidRDefault="000F536C" w:rsidP="00207AF3">
      <w:pPr>
        <w:pStyle w:val="ListParagraph"/>
        <w:widowControl w:val="0"/>
        <w:numPr>
          <w:ilvl w:val="0"/>
          <w:numId w:val="4"/>
        </w:numPr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Satisfied</w:t>
      </w:r>
    </w:p>
    <w:p w:rsidR="000F536C" w:rsidRPr="008175D0" w:rsidRDefault="000F536C" w:rsidP="00207AF3">
      <w:pPr>
        <w:pStyle w:val="ListParagraph"/>
        <w:widowControl w:val="0"/>
        <w:numPr>
          <w:ilvl w:val="0"/>
          <w:numId w:val="4"/>
        </w:numPr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Dissatisfied</w:t>
      </w:r>
    </w:p>
    <w:p w:rsidR="000F536C" w:rsidRPr="008175D0" w:rsidRDefault="000F536C" w:rsidP="00BA58D3">
      <w:pPr>
        <w:pStyle w:val="ListParagraph"/>
        <w:widowControl w:val="0"/>
        <w:numPr>
          <w:ilvl w:val="0"/>
          <w:numId w:val="4"/>
        </w:numPr>
        <w:spacing w:after="360"/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Very Dissatisfied</w:t>
      </w:r>
    </w:p>
    <w:p w:rsidR="00EE6683" w:rsidRDefault="007920A6" w:rsidP="00207AF3">
      <w:pPr>
        <w:widowContro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29</w:t>
      </w:r>
      <w:r w:rsidR="000F536C" w:rsidRPr="008175D0">
        <w:rPr>
          <w:rFonts w:ascii="Times New Roman" w:hAnsi="Times New Roman" w:cs="Times New Roman"/>
          <w:color w:val="000000" w:themeColor="text1"/>
        </w:rPr>
        <w:t>.</w:t>
      </w:r>
      <w:r w:rsidR="00567B8A">
        <w:rPr>
          <w:rFonts w:ascii="Times New Roman" w:hAnsi="Times New Roman" w:cs="Times New Roman"/>
          <w:color w:val="000000" w:themeColor="text1"/>
        </w:rPr>
        <w:tab/>
      </w:r>
      <w:r w:rsidR="00621C3D">
        <w:rPr>
          <w:rFonts w:ascii="Times New Roman" w:hAnsi="Times New Roman" w:cs="Times New Roman"/>
          <w:color w:val="000000" w:themeColor="text1"/>
        </w:rPr>
        <w:t>When thinking about the CBL approach and the EDP, w</w:t>
      </w:r>
      <w:r w:rsidR="000F536C" w:rsidRPr="008175D0">
        <w:rPr>
          <w:rFonts w:ascii="Times New Roman" w:hAnsi="Times New Roman" w:cs="Times New Roman"/>
          <w:color w:val="000000" w:themeColor="text1"/>
        </w:rPr>
        <w:t xml:space="preserve">hat worked well when implementing this unit? Please give </w:t>
      </w:r>
      <w:r w:rsidR="0000315B">
        <w:rPr>
          <w:rFonts w:ascii="Times New Roman" w:hAnsi="Times New Roman" w:cs="Times New Roman"/>
          <w:color w:val="000000" w:themeColor="text1"/>
        </w:rPr>
        <w:t xml:space="preserve">specific </w:t>
      </w:r>
      <w:r w:rsidR="000F536C" w:rsidRPr="008175D0">
        <w:rPr>
          <w:rFonts w:ascii="Times New Roman" w:hAnsi="Times New Roman" w:cs="Times New Roman"/>
          <w:color w:val="000000" w:themeColor="text1"/>
        </w:rPr>
        <w:t>examples</w:t>
      </w:r>
      <w:r w:rsidR="0000315B">
        <w:rPr>
          <w:rFonts w:ascii="Times New Roman" w:hAnsi="Times New Roman" w:cs="Times New Roman"/>
          <w:color w:val="000000" w:themeColor="text1"/>
        </w:rPr>
        <w:t xml:space="preserve"> to justify your response</w:t>
      </w:r>
      <w:r w:rsidR="000F536C" w:rsidRPr="008175D0">
        <w:rPr>
          <w:rFonts w:ascii="Times New Roman" w:hAnsi="Times New Roman" w:cs="Times New Roman"/>
          <w:color w:val="000000" w:themeColor="text1"/>
        </w:rPr>
        <w:t>.</w:t>
      </w:r>
    </w:p>
    <w:p w:rsidR="00EE6683" w:rsidRDefault="00EE6683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EE6683" w:rsidRDefault="00EE6683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585E74" w:rsidRDefault="00585E74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0F536C" w:rsidRPr="008175D0" w:rsidRDefault="007920A6" w:rsidP="006C6C5F">
      <w:pPr>
        <w:widowControl w:val="0"/>
        <w:ind w:left="36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30</w:t>
      </w:r>
      <w:r w:rsidR="00EE6683">
        <w:rPr>
          <w:rFonts w:ascii="Times New Roman" w:hAnsi="Times New Roman" w:cs="Times New Roman"/>
          <w:color w:val="000000" w:themeColor="text1"/>
        </w:rPr>
        <w:t>.</w:t>
      </w:r>
      <w:r w:rsidR="00567B8A">
        <w:rPr>
          <w:rFonts w:ascii="Times New Roman" w:hAnsi="Times New Roman" w:cs="Times New Roman"/>
          <w:color w:val="000000" w:themeColor="text1"/>
        </w:rPr>
        <w:tab/>
      </w:r>
      <w:r w:rsidR="00621C3D">
        <w:rPr>
          <w:rFonts w:ascii="Times New Roman" w:hAnsi="Times New Roman" w:cs="Times New Roman"/>
          <w:color w:val="000000" w:themeColor="text1"/>
        </w:rPr>
        <w:t>When thinking about the CBL approach and EDP what factors made implementing this unit difficult?</w:t>
      </w:r>
    </w:p>
    <w:p w:rsidR="00760A5A" w:rsidRDefault="00760A5A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6B33AC" w:rsidRDefault="006B33AC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207AF3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0821AE" w:rsidRDefault="000821AE" w:rsidP="000821AE">
      <w:pPr>
        <w:widowControl w:val="0"/>
        <w:tabs>
          <w:tab w:val="left" w:pos="1318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4B5536" w:rsidRDefault="000821AE" w:rsidP="004B5536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4B5536">
        <w:rPr>
          <w:rFonts w:ascii="Times New Roman" w:hAnsi="Times New Roman" w:cs="Times New Roman"/>
          <w:color w:val="000000" w:themeColor="text1"/>
        </w:rPr>
        <w:t xml:space="preserve">What recommendations would you make to other teachers implementing </w:t>
      </w:r>
      <w:r w:rsidR="004B5536" w:rsidRPr="004B5536">
        <w:rPr>
          <w:rFonts w:ascii="Times New Roman" w:hAnsi="Times New Roman" w:cs="Times New Roman"/>
          <w:color w:val="000000" w:themeColor="text1"/>
        </w:rPr>
        <w:t>this unit in the future</w:t>
      </w:r>
      <w:r w:rsidR="004B5536">
        <w:rPr>
          <w:rFonts w:ascii="Times New Roman" w:hAnsi="Times New Roman" w:cs="Times New Roman"/>
          <w:color w:val="000000" w:themeColor="text1"/>
        </w:rPr>
        <w:t xml:space="preserve">? Please be as specific as possible. </w:t>
      </w: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Pr="004B5536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0821AE" w:rsidRDefault="000821AE" w:rsidP="004B5536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4B5536">
        <w:rPr>
          <w:rFonts w:ascii="Times New Roman" w:hAnsi="Times New Roman" w:cs="Times New Roman"/>
          <w:color w:val="000000" w:themeColor="text1"/>
        </w:rPr>
        <w:t xml:space="preserve">What changes would you make before doing </w:t>
      </w:r>
      <w:r w:rsidR="004B5536" w:rsidRPr="004B5536">
        <w:rPr>
          <w:rFonts w:ascii="Times New Roman" w:hAnsi="Times New Roman" w:cs="Times New Roman"/>
          <w:color w:val="000000" w:themeColor="text1"/>
        </w:rPr>
        <w:t>unit</w:t>
      </w:r>
      <w:r w:rsidRPr="004B5536">
        <w:rPr>
          <w:rFonts w:ascii="Times New Roman" w:hAnsi="Times New Roman" w:cs="Times New Roman"/>
          <w:color w:val="000000" w:themeColor="text1"/>
        </w:rPr>
        <w:t xml:space="preserve"> again?</w:t>
      </w:r>
      <w:r w:rsidR="004B5536" w:rsidRPr="004B5536">
        <w:rPr>
          <w:rFonts w:ascii="Times New Roman" w:hAnsi="Times New Roman" w:cs="Times New Roman"/>
          <w:color w:val="000000" w:themeColor="text1"/>
        </w:rPr>
        <w:t xml:space="preserve"> Again, please be as specific as possible.</w:t>
      </w:r>
      <w:r w:rsidRPr="004B5536">
        <w:rPr>
          <w:rFonts w:ascii="Times New Roman" w:hAnsi="Times New Roman" w:cs="Times New Roman"/>
          <w:color w:val="000000" w:themeColor="text1"/>
        </w:rPr>
        <w:t xml:space="preserve"> </w:t>
      </w: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Pr="004B5536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4B5536" w:rsidRPr="004B5536" w:rsidRDefault="004B5536" w:rsidP="004B5536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If you were to teach this unit again, are there any activities that you would eliminate? Why? </w:t>
      </w:r>
    </w:p>
    <w:p w:rsidR="004B5536" w:rsidRDefault="004B5536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0821AE">
      <w:pPr>
        <w:pStyle w:val="ListParagraph"/>
        <w:widowControl w:val="0"/>
        <w:ind w:left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4B5536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Was this unit a revised unit? If so please </w:t>
      </w:r>
      <w:r w:rsidR="008A7C5E">
        <w:rPr>
          <w:rFonts w:ascii="Times New Roman" w:hAnsi="Times New Roman" w:cs="Times New Roman"/>
          <w:color w:val="000000" w:themeColor="text1"/>
        </w:rPr>
        <w:t xml:space="preserve">provide the original unit name and the teacher’s name </w:t>
      </w:r>
      <w:proofErr w:type="gramStart"/>
      <w:r w:rsidR="00D475D4">
        <w:rPr>
          <w:rFonts w:ascii="Times New Roman" w:hAnsi="Times New Roman" w:cs="Times New Roman"/>
          <w:color w:val="000000" w:themeColor="text1"/>
        </w:rPr>
        <w:t>who</w:t>
      </w:r>
      <w:proofErr w:type="gramEnd"/>
      <w:r w:rsidR="008A7C5E">
        <w:rPr>
          <w:rFonts w:ascii="Times New Roman" w:hAnsi="Times New Roman" w:cs="Times New Roman"/>
          <w:color w:val="000000" w:themeColor="text1"/>
        </w:rPr>
        <w:t xml:space="preserve"> created the unit. </w:t>
      </w: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Pr="004B5536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4B5536" w:rsidRDefault="004B5536" w:rsidP="00207AF3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If this unit was revised please list specific modifications or adjustments made to the unit.</w:t>
      </w:r>
    </w:p>
    <w:p w:rsid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BA58D3" w:rsidRDefault="00BA58D3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4B5536" w:rsidRPr="004B5536" w:rsidRDefault="004B5536" w:rsidP="004B5536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0F536C" w:rsidRPr="004B5536" w:rsidRDefault="000F536C" w:rsidP="00207AF3">
      <w:pPr>
        <w:pStyle w:val="ListParagraph"/>
        <w:widowControl w:val="0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4B5536">
        <w:rPr>
          <w:rFonts w:ascii="Times New Roman" w:hAnsi="Times New Roman" w:cs="Times New Roman"/>
          <w:color w:val="000000" w:themeColor="text1"/>
        </w:rPr>
        <w:t>Please share any additional thoughts or feedback.</w:t>
      </w:r>
    </w:p>
    <w:sectPr w:rsidR="000F536C" w:rsidRPr="004B5536" w:rsidSect="00094D9A">
      <w:headerReference w:type="default" r:id="rId8"/>
      <w:footerReference w:type="default" r:id="rId9"/>
      <w:pgSz w:w="12240" w:h="15840" w:code="1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FB" w:rsidRDefault="00CE59FB" w:rsidP="009309E4">
      <w:pPr>
        <w:spacing w:after="0" w:line="240" w:lineRule="auto"/>
      </w:pPr>
      <w:r>
        <w:separator/>
      </w:r>
    </w:p>
  </w:endnote>
  <w:endnote w:type="continuationSeparator" w:id="0">
    <w:p w:rsidR="00CE59FB" w:rsidRDefault="00CE59FB" w:rsidP="0093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43" w:rsidRPr="004B1243" w:rsidRDefault="004B1243" w:rsidP="004B1243">
    <w:pPr>
      <w:pStyle w:val="BodyText"/>
      <w:tabs>
        <w:tab w:val="left" w:pos="8929"/>
      </w:tabs>
      <w:spacing w:before="56"/>
      <w:ind w:left="0" w:firstLine="0"/>
      <w:jc w:val="right"/>
      <w:rPr>
        <w:rFonts w:ascii="Calibri" w:eastAsia="Calibri" w:hAnsi="Calibri" w:cs="Calibri"/>
        <w:sz w:val="20"/>
        <w:szCs w:val="20"/>
      </w:rPr>
    </w:pPr>
    <w:r w:rsidRPr="004B124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935ACF4" wp14:editId="5B38E5F4">
          <wp:simplePos x="0" y="0"/>
          <wp:positionH relativeFrom="column">
            <wp:posOffset>-137795</wp:posOffset>
          </wp:positionH>
          <wp:positionV relativeFrom="paragraph">
            <wp:posOffset>-16510</wp:posOffset>
          </wp:positionV>
          <wp:extent cx="647065" cy="484505"/>
          <wp:effectExtent l="0" t="0" r="635" b="0"/>
          <wp:wrapTight wrapText="bothSides">
            <wp:wrapPolygon edited="0">
              <wp:start x="0" y="0"/>
              <wp:lineTo x="0" y="20383"/>
              <wp:lineTo x="20985" y="20383"/>
              <wp:lineTo x="20985" y="0"/>
              <wp:lineTo x="0" y="0"/>
            </wp:wrapPolygon>
          </wp:wrapTight>
          <wp:docPr id="2" name="Picture 2" descr="http://passporttoknowledge.com/images/ns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ssporttoknowledge.com/images/nsf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243">
      <w:rPr>
        <w:rFonts w:ascii="Calibri" w:eastAsia="Calibri" w:hAnsi="Calibri" w:cs="Calibri"/>
        <w:sz w:val="20"/>
        <w:szCs w:val="20"/>
      </w:rPr>
      <w:t xml:space="preserve">             Survey i</w:t>
    </w:r>
    <w:r w:rsidRPr="004B1243">
      <w:rPr>
        <w:rFonts w:ascii="Calibri" w:eastAsia="Calibri" w:hAnsi="Calibri" w:cs="Calibri"/>
        <w:spacing w:val="-2"/>
        <w:sz w:val="20"/>
        <w:szCs w:val="20"/>
      </w:rPr>
      <w:t>n</w:t>
    </w:r>
    <w:r w:rsidRPr="004B1243">
      <w:rPr>
        <w:rFonts w:ascii="Calibri" w:eastAsia="Calibri" w:hAnsi="Calibri" w:cs="Calibri"/>
        <w:sz w:val="20"/>
        <w:szCs w:val="20"/>
      </w:rPr>
      <w:t>itia</w:t>
    </w:r>
    <w:r w:rsidRPr="004B1243">
      <w:rPr>
        <w:rFonts w:ascii="Calibri" w:eastAsia="Calibri" w:hAnsi="Calibri" w:cs="Calibri"/>
        <w:spacing w:val="-1"/>
        <w:sz w:val="20"/>
        <w:szCs w:val="20"/>
      </w:rPr>
      <w:t>l</w:t>
    </w:r>
    <w:r w:rsidRPr="004B1243">
      <w:rPr>
        <w:rFonts w:ascii="Calibri" w:eastAsia="Calibri" w:hAnsi="Calibri" w:cs="Calibri"/>
        <w:sz w:val="20"/>
        <w:szCs w:val="20"/>
      </w:rPr>
      <w:t>ly</w:t>
    </w:r>
    <w:r w:rsidRPr="004B1243">
      <w:rPr>
        <w:rFonts w:ascii="Calibri" w:eastAsia="Calibri" w:hAnsi="Calibri" w:cs="Calibri"/>
        <w:spacing w:val="1"/>
        <w:sz w:val="20"/>
        <w:szCs w:val="20"/>
      </w:rPr>
      <w:t xml:space="preserve"> </w:t>
    </w:r>
    <w:r w:rsidRPr="004B1243">
      <w:rPr>
        <w:rFonts w:ascii="Calibri" w:eastAsia="Calibri" w:hAnsi="Calibri" w:cs="Calibri"/>
        <w:spacing w:val="-1"/>
        <w:sz w:val="20"/>
        <w:szCs w:val="20"/>
      </w:rPr>
      <w:t>d</w:t>
    </w:r>
    <w:r w:rsidRPr="004B1243">
      <w:rPr>
        <w:rFonts w:ascii="Calibri" w:eastAsia="Calibri" w:hAnsi="Calibri" w:cs="Calibri"/>
        <w:spacing w:val="-2"/>
        <w:sz w:val="20"/>
        <w:szCs w:val="20"/>
      </w:rPr>
      <w:t>e</w:t>
    </w:r>
    <w:r w:rsidRPr="004B1243">
      <w:rPr>
        <w:rFonts w:ascii="Calibri" w:eastAsia="Calibri" w:hAnsi="Calibri" w:cs="Calibri"/>
        <w:sz w:val="20"/>
        <w:szCs w:val="20"/>
      </w:rPr>
      <w:t>ve</w:t>
    </w:r>
    <w:r w:rsidRPr="004B1243">
      <w:rPr>
        <w:rFonts w:ascii="Calibri" w:eastAsia="Calibri" w:hAnsi="Calibri" w:cs="Calibri"/>
        <w:spacing w:val="-3"/>
        <w:sz w:val="20"/>
        <w:szCs w:val="20"/>
      </w:rPr>
      <w:t>l</w:t>
    </w:r>
    <w:r w:rsidRPr="004B1243">
      <w:rPr>
        <w:rFonts w:ascii="Calibri" w:eastAsia="Calibri" w:hAnsi="Calibri" w:cs="Calibri"/>
        <w:spacing w:val="1"/>
        <w:sz w:val="20"/>
        <w:szCs w:val="20"/>
      </w:rPr>
      <w:t>o</w:t>
    </w:r>
    <w:r w:rsidRPr="004B1243">
      <w:rPr>
        <w:rFonts w:ascii="Calibri" w:eastAsia="Calibri" w:hAnsi="Calibri" w:cs="Calibri"/>
        <w:spacing w:val="-1"/>
        <w:sz w:val="20"/>
        <w:szCs w:val="20"/>
      </w:rPr>
      <w:t>p</w:t>
    </w:r>
    <w:r w:rsidRPr="004B1243">
      <w:rPr>
        <w:rFonts w:ascii="Calibri" w:eastAsia="Calibri" w:hAnsi="Calibri" w:cs="Calibri"/>
        <w:sz w:val="20"/>
        <w:szCs w:val="20"/>
      </w:rPr>
      <w:t xml:space="preserve">ed </w:t>
    </w:r>
    <w:r w:rsidRPr="004B1243">
      <w:rPr>
        <w:rFonts w:ascii="Calibri" w:eastAsia="Calibri" w:hAnsi="Calibri" w:cs="Calibri"/>
        <w:spacing w:val="-3"/>
        <w:sz w:val="20"/>
        <w:szCs w:val="20"/>
      </w:rPr>
      <w:t>f</w:t>
    </w:r>
    <w:r w:rsidRPr="004B1243">
      <w:rPr>
        <w:rFonts w:ascii="Calibri" w:eastAsia="Calibri" w:hAnsi="Calibri" w:cs="Calibri"/>
        <w:spacing w:val="1"/>
        <w:sz w:val="20"/>
        <w:szCs w:val="20"/>
      </w:rPr>
      <w:t>o</w:t>
    </w:r>
    <w:r w:rsidRPr="004B1243">
      <w:rPr>
        <w:rFonts w:ascii="Calibri" w:eastAsia="Calibri" w:hAnsi="Calibri" w:cs="Calibri"/>
        <w:sz w:val="20"/>
        <w:szCs w:val="20"/>
      </w:rPr>
      <w:t>r</w:t>
    </w:r>
    <w:r w:rsidRPr="004B1243">
      <w:rPr>
        <w:rFonts w:ascii="Calibri" w:eastAsia="Calibri" w:hAnsi="Calibri" w:cs="Calibri"/>
        <w:spacing w:val="1"/>
        <w:sz w:val="20"/>
        <w:szCs w:val="20"/>
      </w:rPr>
      <w:t xml:space="preserve"> </w:t>
    </w:r>
    <w:r w:rsidRPr="004B1243">
      <w:rPr>
        <w:rFonts w:ascii="Calibri" w:eastAsia="Calibri" w:hAnsi="Calibri" w:cs="Calibri"/>
        <w:sz w:val="20"/>
        <w:szCs w:val="20"/>
      </w:rPr>
      <w:t>CE</w:t>
    </w:r>
    <w:r w:rsidRPr="004B1243">
      <w:rPr>
        <w:rFonts w:ascii="Calibri" w:eastAsia="Calibri" w:hAnsi="Calibri" w:cs="Calibri"/>
        <w:spacing w:val="-3"/>
        <w:sz w:val="20"/>
        <w:szCs w:val="20"/>
      </w:rPr>
      <w:t>E</w:t>
    </w:r>
    <w:r w:rsidRPr="004B1243">
      <w:rPr>
        <w:rFonts w:ascii="Calibri" w:eastAsia="Calibri" w:hAnsi="Calibri" w:cs="Calibri"/>
        <w:sz w:val="20"/>
        <w:szCs w:val="20"/>
      </w:rPr>
      <w:t>MS Project f</w:t>
    </w:r>
    <w:r w:rsidRPr="004B1243">
      <w:rPr>
        <w:rFonts w:ascii="Calibri" w:eastAsia="Calibri" w:hAnsi="Calibri" w:cs="Calibri"/>
        <w:spacing w:val="-1"/>
        <w:sz w:val="20"/>
        <w:szCs w:val="20"/>
      </w:rPr>
      <w:t>und</w:t>
    </w:r>
    <w:r w:rsidRPr="004B1243">
      <w:rPr>
        <w:rFonts w:ascii="Calibri" w:eastAsia="Calibri" w:hAnsi="Calibri" w:cs="Calibri"/>
        <w:sz w:val="20"/>
        <w:szCs w:val="20"/>
      </w:rPr>
      <w:t xml:space="preserve">ed by </w:t>
    </w:r>
    <w:r w:rsidRPr="004B1243">
      <w:rPr>
        <w:rFonts w:ascii="Calibri" w:eastAsia="Calibri" w:hAnsi="Calibri" w:cs="Calibri"/>
        <w:spacing w:val="-1"/>
        <w:sz w:val="20"/>
        <w:szCs w:val="20"/>
      </w:rPr>
      <w:t>N</w:t>
    </w:r>
    <w:r w:rsidRPr="004B1243">
      <w:rPr>
        <w:rFonts w:ascii="Calibri" w:eastAsia="Calibri" w:hAnsi="Calibri" w:cs="Calibri"/>
        <w:spacing w:val="-3"/>
        <w:sz w:val="20"/>
        <w:szCs w:val="20"/>
      </w:rPr>
      <w:t>a</w:t>
    </w:r>
    <w:r w:rsidRPr="004B1243">
      <w:rPr>
        <w:rFonts w:ascii="Calibri" w:eastAsia="Calibri" w:hAnsi="Calibri" w:cs="Calibri"/>
        <w:sz w:val="20"/>
        <w:szCs w:val="20"/>
      </w:rPr>
      <w:t>ti</w:t>
    </w:r>
    <w:r w:rsidRPr="004B1243">
      <w:rPr>
        <w:rFonts w:ascii="Calibri" w:eastAsia="Calibri" w:hAnsi="Calibri" w:cs="Calibri"/>
        <w:spacing w:val="1"/>
        <w:sz w:val="20"/>
        <w:szCs w:val="20"/>
      </w:rPr>
      <w:t>o</w:t>
    </w:r>
    <w:r w:rsidRPr="004B1243">
      <w:rPr>
        <w:rFonts w:ascii="Calibri" w:eastAsia="Calibri" w:hAnsi="Calibri" w:cs="Calibri"/>
        <w:spacing w:val="-1"/>
        <w:sz w:val="20"/>
        <w:szCs w:val="20"/>
      </w:rPr>
      <w:t>n</w:t>
    </w:r>
    <w:r w:rsidRPr="004B1243">
      <w:rPr>
        <w:rFonts w:ascii="Calibri" w:eastAsia="Calibri" w:hAnsi="Calibri" w:cs="Calibri"/>
        <w:sz w:val="20"/>
        <w:szCs w:val="20"/>
      </w:rPr>
      <w:t xml:space="preserve">al </w:t>
    </w:r>
    <w:r w:rsidRPr="004B1243">
      <w:rPr>
        <w:rFonts w:ascii="Calibri" w:eastAsia="Calibri" w:hAnsi="Calibri" w:cs="Calibri"/>
        <w:spacing w:val="-4"/>
        <w:sz w:val="20"/>
        <w:szCs w:val="20"/>
      </w:rPr>
      <w:t>S</w:t>
    </w:r>
    <w:r w:rsidRPr="004B1243">
      <w:rPr>
        <w:rFonts w:ascii="Calibri" w:eastAsia="Calibri" w:hAnsi="Calibri" w:cs="Calibri"/>
        <w:sz w:val="20"/>
        <w:szCs w:val="20"/>
      </w:rPr>
      <w:t>ci</w:t>
    </w:r>
    <w:r w:rsidRPr="004B1243">
      <w:rPr>
        <w:rFonts w:ascii="Calibri" w:eastAsia="Calibri" w:hAnsi="Calibri" w:cs="Calibri"/>
        <w:spacing w:val="-2"/>
        <w:sz w:val="20"/>
        <w:szCs w:val="20"/>
      </w:rPr>
      <w:t>e</w:t>
    </w:r>
    <w:r w:rsidRPr="004B1243">
      <w:rPr>
        <w:rFonts w:ascii="Calibri" w:eastAsia="Calibri" w:hAnsi="Calibri" w:cs="Calibri"/>
        <w:spacing w:val="-1"/>
        <w:sz w:val="20"/>
        <w:szCs w:val="20"/>
      </w:rPr>
      <w:t>n</w:t>
    </w:r>
    <w:r w:rsidRPr="004B1243">
      <w:rPr>
        <w:rFonts w:ascii="Calibri" w:eastAsia="Calibri" w:hAnsi="Calibri" w:cs="Calibri"/>
        <w:sz w:val="20"/>
        <w:szCs w:val="20"/>
      </w:rPr>
      <w:t>ce</w:t>
    </w:r>
    <w:r w:rsidRPr="004B1243">
      <w:rPr>
        <w:rFonts w:ascii="Calibri" w:eastAsia="Calibri" w:hAnsi="Calibri" w:cs="Calibri"/>
        <w:spacing w:val="1"/>
        <w:sz w:val="20"/>
        <w:szCs w:val="20"/>
      </w:rPr>
      <w:t xml:space="preserve"> </w:t>
    </w:r>
    <w:r w:rsidRPr="004B1243">
      <w:rPr>
        <w:rFonts w:ascii="Calibri" w:eastAsia="Calibri" w:hAnsi="Calibri" w:cs="Calibri"/>
        <w:sz w:val="20"/>
        <w:szCs w:val="20"/>
      </w:rPr>
      <w:t>Fo</w:t>
    </w:r>
    <w:r w:rsidRPr="004B1243">
      <w:rPr>
        <w:rFonts w:ascii="Calibri" w:eastAsia="Calibri" w:hAnsi="Calibri" w:cs="Calibri"/>
        <w:spacing w:val="-1"/>
        <w:sz w:val="20"/>
        <w:szCs w:val="20"/>
      </w:rPr>
      <w:t>und</w:t>
    </w:r>
    <w:r w:rsidRPr="004B1243">
      <w:rPr>
        <w:rFonts w:ascii="Calibri" w:eastAsia="Calibri" w:hAnsi="Calibri" w:cs="Calibri"/>
        <w:sz w:val="20"/>
        <w:szCs w:val="20"/>
      </w:rPr>
      <w:t>at</w:t>
    </w:r>
    <w:r w:rsidRPr="004B1243">
      <w:rPr>
        <w:rFonts w:ascii="Calibri" w:eastAsia="Calibri" w:hAnsi="Calibri" w:cs="Calibri"/>
        <w:spacing w:val="-3"/>
        <w:sz w:val="20"/>
        <w:szCs w:val="20"/>
      </w:rPr>
      <w:t>i</w:t>
    </w:r>
    <w:r w:rsidRPr="004B1243">
      <w:rPr>
        <w:rFonts w:ascii="Calibri" w:eastAsia="Calibri" w:hAnsi="Calibri" w:cs="Calibri"/>
        <w:spacing w:val="1"/>
        <w:sz w:val="20"/>
        <w:szCs w:val="20"/>
      </w:rPr>
      <w:t>o</w:t>
    </w:r>
    <w:r w:rsidRPr="004B1243">
      <w:rPr>
        <w:rFonts w:ascii="Calibri" w:eastAsia="Calibri" w:hAnsi="Calibri" w:cs="Calibri"/>
        <w:sz w:val="20"/>
        <w:szCs w:val="20"/>
      </w:rPr>
      <w:t>n</w:t>
    </w:r>
    <w:r w:rsidRPr="004B1243">
      <w:rPr>
        <w:rFonts w:ascii="Calibri" w:eastAsia="Calibri" w:hAnsi="Calibri" w:cs="Calibri"/>
        <w:spacing w:val="-1"/>
        <w:sz w:val="20"/>
        <w:szCs w:val="20"/>
      </w:rPr>
      <w:t xml:space="preserve"> </w:t>
    </w:r>
    <w:r w:rsidRPr="004B1243">
      <w:rPr>
        <w:rFonts w:ascii="Calibri" w:eastAsia="Calibri" w:hAnsi="Calibri" w:cs="Calibri"/>
        <w:sz w:val="20"/>
        <w:szCs w:val="20"/>
      </w:rPr>
      <w:t>Gra</w:t>
    </w:r>
    <w:r w:rsidRPr="004B1243">
      <w:rPr>
        <w:rFonts w:ascii="Calibri" w:eastAsia="Calibri" w:hAnsi="Calibri" w:cs="Calibri"/>
        <w:spacing w:val="-1"/>
        <w:sz w:val="20"/>
        <w:szCs w:val="20"/>
      </w:rPr>
      <w:t>n</w:t>
    </w:r>
    <w:r w:rsidRPr="004B1243">
      <w:rPr>
        <w:rFonts w:ascii="Calibri" w:eastAsia="Calibri" w:hAnsi="Calibri" w:cs="Calibri"/>
        <w:sz w:val="20"/>
        <w:szCs w:val="20"/>
      </w:rPr>
      <w:t>t</w:t>
    </w:r>
    <w:r w:rsidRPr="004B1243">
      <w:rPr>
        <w:rFonts w:ascii="Calibri" w:eastAsia="Calibri" w:hAnsi="Calibri" w:cs="Calibri"/>
        <w:spacing w:val="-2"/>
        <w:sz w:val="20"/>
        <w:szCs w:val="20"/>
      </w:rPr>
      <w:t xml:space="preserve"> </w:t>
    </w:r>
    <w:r w:rsidRPr="004B1243">
      <w:rPr>
        <w:rFonts w:ascii="Calibri" w:eastAsia="Calibri" w:hAnsi="Calibri" w:cs="Calibri"/>
        <w:sz w:val="20"/>
        <w:szCs w:val="20"/>
      </w:rPr>
      <w:t>#</w:t>
    </w:r>
    <w:r w:rsidRPr="004B1243">
      <w:rPr>
        <w:rFonts w:ascii="Calibri" w:eastAsia="Calibri" w:hAnsi="Calibri" w:cs="Calibri"/>
        <w:spacing w:val="-2"/>
        <w:sz w:val="20"/>
        <w:szCs w:val="20"/>
      </w:rPr>
      <w:t xml:space="preserve"> </w:t>
    </w:r>
    <w:r w:rsidRPr="004B1243">
      <w:rPr>
        <w:rFonts w:ascii="Calibri" w:eastAsia="Calibri" w:hAnsi="Calibri" w:cs="Calibri"/>
        <w:sz w:val="20"/>
        <w:szCs w:val="20"/>
      </w:rPr>
      <w:t>1</w:t>
    </w:r>
    <w:r w:rsidRPr="004B1243">
      <w:rPr>
        <w:rFonts w:ascii="Calibri" w:eastAsia="Calibri" w:hAnsi="Calibri" w:cs="Calibri"/>
        <w:spacing w:val="-2"/>
        <w:sz w:val="20"/>
        <w:szCs w:val="20"/>
      </w:rPr>
      <w:t>1</w:t>
    </w:r>
    <w:r w:rsidRPr="004B1243">
      <w:rPr>
        <w:rFonts w:ascii="Calibri" w:eastAsia="Calibri" w:hAnsi="Calibri" w:cs="Calibri"/>
        <w:sz w:val="20"/>
        <w:szCs w:val="20"/>
      </w:rPr>
      <w:t>029</w:t>
    </w:r>
    <w:r w:rsidRPr="004B1243">
      <w:rPr>
        <w:rFonts w:ascii="Calibri" w:eastAsia="Calibri" w:hAnsi="Calibri" w:cs="Calibri"/>
        <w:spacing w:val="-2"/>
        <w:sz w:val="20"/>
        <w:szCs w:val="20"/>
      </w:rPr>
      <w:t>9</w:t>
    </w:r>
    <w:r w:rsidRPr="004B1243">
      <w:rPr>
        <w:rFonts w:ascii="Calibri" w:eastAsia="Calibri" w:hAnsi="Calibri" w:cs="Calibri"/>
        <w:sz w:val="20"/>
        <w:szCs w:val="20"/>
      </w:rPr>
      <w:t>0.</w:t>
    </w:r>
  </w:p>
  <w:p w:rsidR="004B1243" w:rsidRPr="004B1243" w:rsidRDefault="004B1243" w:rsidP="004B1243">
    <w:pPr>
      <w:pStyle w:val="Footer"/>
      <w:jc w:val="right"/>
      <w:rPr>
        <w:sz w:val="20"/>
        <w:szCs w:val="20"/>
      </w:rPr>
    </w:pPr>
    <w:r w:rsidRPr="004B1243">
      <w:rPr>
        <w:rFonts w:ascii="Calibri" w:eastAsia="Calibri" w:hAnsi="Calibri" w:cs="Calibri"/>
        <w:sz w:val="20"/>
        <w:szCs w:val="20"/>
      </w:rPr>
      <w:t xml:space="preserve">   Current used for the UC RET Site funded by National Science Foundation Grant # EEC-1404766. Rev. </w:t>
    </w:r>
    <w:r w:rsidRPr="004B1243">
      <w:rPr>
        <w:sz w:val="20"/>
        <w:szCs w:val="20"/>
      </w:rPr>
      <w:t>07/31/2014</w:t>
    </w:r>
  </w:p>
  <w:p w:rsidR="00CE59FB" w:rsidRPr="004B1243" w:rsidRDefault="00CE59FB" w:rsidP="004B1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FB" w:rsidRDefault="00CE59FB" w:rsidP="009309E4">
      <w:pPr>
        <w:spacing w:after="0" w:line="240" w:lineRule="auto"/>
      </w:pPr>
      <w:r>
        <w:separator/>
      </w:r>
    </w:p>
  </w:footnote>
  <w:footnote w:type="continuationSeparator" w:id="0">
    <w:p w:rsidR="00CE59FB" w:rsidRDefault="00CE59FB" w:rsidP="0093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FB" w:rsidRPr="007557D3" w:rsidRDefault="00CE59FB" w:rsidP="007557D3">
    <w:pPr>
      <w:spacing w:after="240"/>
      <w:ind w:left="720" w:hanging="720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i/>
        <w:color w:val="000000" w:themeColor="text1"/>
      </w:rPr>
      <w:t xml:space="preserve">RET </w:t>
    </w:r>
    <w:r w:rsidRPr="00207AF3">
      <w:rPr>
        <w:rFonts w:ascii="Times New Roman" w:hAnsi="Times New Roman" w:cs="Times New Roman"/>
        <w:b/>
        <w:i/>
        <w:color w:val="000000" w:themeColor="text1"/>
      </w:rPr>
      <w:t>Teacher Post-Unit Survey</w:t>
    </w:r>
    <w:r w:rsidRPr="00207AF3">
      <w:rPr>
        <w:rFonts w:ascii="Times New Roman" w:hAnsi="Times New Roman" w:cs="Times New Roman"/>
        <w:b/>
        <w:i/>
        <w:color w:val="000000" w:themeColor="text1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Pr="00E72A27">
      <w:rPr>
        <w:noProof/>
      </w:rPr>
      <w:drawing>
        <wp:inline distT="0" distB="0" distL="0" distR="0">
          <wp:extent cx="815837" cy="422752"/>
          <wp:effectExtent l="19050" t="0" r="3313" b="0"/>
          <wp:docPr id="4" name="Picture 1" descr="UC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212" cy="42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2B5"/>
    <w:multiLevelType w:val="hybridMultilevel"/>
    <w:tmpl w:val="0D469F46"/>
    <w:lvl w:ilvl="0" w:tplc="464075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25502FD8"/>
    <w:multiLevelType w:val="hybridMultilevel"/>
    <w:tmpl w:val="6714C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1CE2"/>
    <w:multiLevelType w:val="multilevel"/>
    <w:tmpl w:val="0409001D"/>
    <w:numStyleLink w:val="Multipunch"/>
  </w:abstractNum>
  <w:abstractNum w:abstractNumId="4">
    <w:nsid w:val="2A314E38"/>
    <w:multiLevelType w:val="hybridMultilevel"/>
    <w:tmpl w:val="21004D30"/>
    <w:lvl w:ilvl="0" w:tplc="F17476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1469F4"/>
    <w:multiLevelType w:val="hybridMultilevel"/>
    <w:tmpl w:val="01DA56D6"/>
    <w:lvl w:ilvl="0" w:tplc="FC32B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2B3E0F"/>
    <w:multiLevelType w:val="hybridMultilevel"/>
    <w:tmpl w:val="FE907770"/>
    <w:lvl w:ilvl="0" w:tplc="F17476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23F8"/>
    <w:multiLevelType w:val="hybridMultilevel"/>
    <w:tmpl w:val="1774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54767"/>
    <w:multiLevelType w:val="hybridMultilevel"/>
    <w:tmpl w:val="A16651BC"/>
    <w:lvl w:ilvl="0" w:tplc="45A09A7A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F1764"/>
    <w:multiLevelType w:val="hybridMultilevel"/>
    <w:tmpl w:val="27F67B82"/>
    <w:lvl w:ilvl="0" w:tplc="F17476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DDD6691"/>
    <w:multiLevelType w:val="hybridMultilevel"/>
    <w:tmpl w:val="0FD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E321B"/>
    <w:multiLevelType w:val="hybridMultilevel"/>
    <w:tmpl w:val="DE02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800AA"/>
    <w:multiLevelType w:val="hybridMultilevel"/>
    <w:tmpl w:val="546C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67B30"/>
    <w:multiLevelType w:val="hybridMultilevel"/>
    <w:tmpl w:val="45565EF0"/>
    <w:lvl w:ilvl="0" w:tplc="ED1613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05DF1"/>
    <w:multiLevelType w:val="hybridMultilevel"/>
    <w:tmpl w:val="1EC0299C"/>
    <w:lvl w:ilvl="0" w:tplc="0409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466D25"/>
    <w:multiLevelType w:val="hybridMultilevel"/>
    <w:tmpl w:val="A4BAF754"/>
    <w:lvl w:ilvl="0" w:tplc="ED1613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10"/>
  </w:num>
  <w:num w:numId="15">
    <w:abstractNumId w:val="7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360"/>
  <w:drawingGridHorizontalSpacing w:val="11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00315B"/>
    <w:rsid w:val="000041C1"/>
    <w:rsid w:val="00036493"/>
    <w:rsid w:val="00054675"/>
    <w:rsid w:val="000821AE"/>
    <w:rsid w:val="00094D9A"/>
    <w:rsid w:val="000A4EB9"/>
    <w:rsid w:val="000C67A6"/>
    <w:rsid w:val="000F536C"/>
    <w:rsid w:val="000F7041"/>
    <w:rsid w:val="000F7D69"/>
    <w:rsid w:val="001327E8"/>
    <w:rsid w:val="00164AE0"/>
    <w:rsid w:val="00207AF3"/>
    <w:rsid w:val="00233E18"/>
    <w:rsid w:val="00283A9F"/>
    <w:rsid w:val="00287822"/>
    <w:rsid w:val="002C5BCF"/>
    <w:rsid w:val="00334CC2"/>
    <w:rsid w:val="00341503"/>
    <w:rsid w:val="003F3003"/>
    <w:rsid w:val="00412BD0"/>
    <w:rsid w:val="00476EAF"/>
    <w:rsid w:val="00490146"/>
    <w:rsid w:val="00494128"/>
    <w:rsid w:val="004B1243"/>
    <w:rsid w:val="004B5536"/>
    <w:rsid w:val="00502932"/>
    <w:rsid w:val="00567B8A"/>
    <w:rsid w:val="00585E74"/>
    <w:rsid w:val="005A5783"/>
    <w:rsid w:val="005F0A38"/>
    <w:rsid w:val="005F4FC4"/>
    <w:rsid w:val="005F6C12"/>
    <w:rsid w:val="0060417A"/>
    <w:rsid w:val="00621C3D"/>
    <w:rsid w:val="00641A5D"/>
    <w:rsid w:val="006624E2"/>
    <w:rsid w:val="006B33AC"/>
    <w:rsid w:val="006C6C5F"/>
    <w:rsid w:val="006C705D"/>
    <w:rsid w:val="006E2F5B"/>
    <w:rsid w:val="0070186E"/>
    <w:rsid w:val="007557D3"/>
    <w:rsid w:val="00760A5A"/>
    <w:rsid w:val="007920A6"/>
    <w:rsid w:val="007D2944"/>
    <w:rsid w:val="008372DF"/>
    <w:rsid w:val="00864E75"/>
    <w:rsid w:val="00875610"/>
    <w:rsid w:val="008A7C5E"/>
    <w:rsid w:val="008F0EB0"/>
    <w:rsid w:val="00900B11"/>
    <w:rsid w:val="009241CC"/>
    <w:rsid w:val="009309E4"/>
    <w:rsid w:val="00937A2C"/>
    <w:rsid w:val="009B6B41"/>
    <w:rsid w:val="009C02D1"/>
    <w:rsid w:val="009D4520"/>
    <w:rsid w:val="00A464FD"/>
    <w:rsid w:val="00A55204"/>
    <w:rsid w:val="00A57ACB"/>
    <w:rsid w:val="00A57E88"/>
    <w:rsid w:val="00AC6D52"/>
    <w:rsid w:val="00AE69CB"/>
    <w:rsid w:val="00B2723A"/>
    <w:rsid w:val="00B33D5D"/>
    <w:rsid w:val="00B42719"/>
    <w:rsid w:val="00B70267"/>
    <w:rsid w:val="00B85945"/>
    <w:rsid w:val="00BA58D3"/>
    <w:rsid w:val="00BC5198"/>
    <w:rsid w:val="00BD2DF9"/>
    <w:rsid w:val="00BE2331"/>
    <w:rsid w:val="00BF59F5"/>
    <w:rsid w:val="00C63BD8"/>
    <w:rsid w:val="00C857B8"/>
    <w:rsid w:val="00CA410E"/>
    <w:rsid w:val="00CC2FA1"/>
    <w:rsid w:val="00CE59FB"/>
    <w:rsid w:val="00D475D4"/>
    <w:rsid w:val="00D661A8"/>
    <w:rsid w:val="00DB5D73"/>
    <w:rsid w:val="00E11967"/>
    <w:rsid w:val="00E526EC"/>
    <w:rsid w:val="00EC63EC"/>
    <w:rsid w:val="00ED18B4"/>
    <w:rsid w:val="00EE6683"/>
    <w:rsid w:val="00F22B15"/>
    <w:rsid w:val="00F35FEC"/>
    <w:rsid w:val="00F739F1"/>
    <w:rsid w:val="00FD6767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F0EB0"/>
    <w:rPr>
      <w:color w:val="366C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1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7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E4"/>
  </w:style>
  <w:style w:type="paragraph" w:styleId="Footer">
    <w:name w:val="footer"/>
    <w:basedOn w:val="Normal"/>
    <w:link w:val="FooterChar"/>
    <w:uiPriority w:val="99"/>
    <w:unhideWhenUsed/>
    <w:rsid w:val="0093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E4"/>
  </w:style>
  <w:style w:type="table" w:customStyle="1" w:styleId="LightShading1">
    <w:name w:val="Light Shading1"/>
    <w:basedOn w:val="TableNormal"/>
    <w:uiPriority w:val="60"/>
    <w:rsid w:val="00412B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5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B1243"/>
    <w:pPr>
      <w:widowControl w:val="0"/>
      <w:spacing w:before="72" w:after="0" w:line="240" w:lineRule="auto"/>
      <w:ind w:left="1255" w:hanging="344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B124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F0EB0"/>
    <w:rPr>
      <w:color w:val="366C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1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7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E4"/>
  </w:style>
  <w:style w:type="paragraph" w:styleId="Footer">
    <w:name w:val="footer"/>
    <w:basedOn w:val="Normal"/>
    <w:link w:val="FooterChar"/>
    <w:uiPriority w:val="99"/>
    <w:unhideWhenUsed/>
    <w:rsid w:val="0093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E4"/>
  </w:style>
  <w:style w:type="table" w:customStyle="1" w:styleId="LightShading1">
    <w:name w:val="Light Shading1"/>
    <w:basedOn w:val="TableNormal"/>
    <w:uiPriority w:val="60"/>
    <w:rsid w:val="00412B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5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B1243"/>
    <w:pPr>
      <w:widowControl w:val="0"/>
      <w:spacing w:before="72" w:after="0" w:line="240" w:lineRule="auto"/>
      <w:ind w:left="1255" w:hanging="344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B124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CEEMS Teacher Post-Unit Report</vt:lpstr>
    </vt:vector>
  </TitlesOfParts>
  <Company>Qualtrics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CEEMS Teacher Post-Unit Report</dc:title>
  <dc:creator>Qualtrics</dc:creator>
  <cp:lastModifiedBy>MaltbiCV</cp:lastModifiedBy>
  <cp:revision>4</cp:revision>
  <cp:lastPrinted>2015-07-27T15:09:00Z</cp:lastPrinted>
  <dcterms:created xsi:type="dcterms:W3CDTF">2015-07-27T15:08:00Z</dcterms:created>
  <dcterms:modified xsi:type="dcterms:W3CDTF">2015-07-27T15:28:00Z</dcterms:modified>
</cp:coreProperties>
</file>